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42B" w:rsidRPr="0081542B" w:rsidRDefault="0081542B" w:rsidP="0081542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Экзаменационные в</w:t>
      </w:r>
      <w:r w:rsidRPr="0081542B">
        <w:rPr>
          <w:rFonts w:ascii="Times New Roman" w:hAnsi="Times New Roman" w:cs="Times New Roman"/>
          <w:sz w:val="24"/>
          <w:szCs w:val="24"/>
        </w:rPr>
        <w:t xml:space="preserve">опросы по дисциплине                              УТВЕРЖДАЮ                                                                    </w:t>
      </w:r>
    </w:p>
    <w:p w:rsidR="0081542B" w:rsidRPr="0081542B" w:rsidRDefault="0081542B" w:rsidP="00985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542B">
        <w:rPr>
          <w:rFonts w:ascii="Times New Roman" w:hAnsi="Times New Roman" w:cs="Times New Roman"/>
          <w:b/>
          <w:sz w:val="24"/>
          <w:szCs w:val="24"/>
        </w:rPr>
        <w:t>ЖБ и каменные конструкции</w:t>
      </w:r>
      <w:r w:rsidR="00432C5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</w:t>
      </w:r>
      <w:r w:rsidR="00985F52">
        <w:rPr>
          <w:rFonts w:ascii="Times New Roman" w:hAnsi="Times New Roman" w:cs="Times New Roman"/>
          <w:sz w:val="24"/>
          <w:szCs w:val="24"/>
        </w:rPr>
        <w:t xml:space="preserve">Руководитель образовательной </w:t>
      </w:r>
      <w:proofErr w:type="gramStart"/>
      <w:r w:rsidR="00985F52">
        <w:rPr>
          <w:rFonts w:ascii="Times New Roman" w:hAnsi="Times New Roman" w:cs="Times New Roman"/>
          <w:sz w:val="24"/>
          <w:szCs w:val="24"/>
        </w:rPr>
        <w:t>про</w:t>
      </w:r>
      <w:proofErr w:type="gramEnd"/>
      <w:r w:rsidR="007D25DD">
        <w:rPr>
          <w:rFonts w:ascii="Times New Roman" w:hAnsi="Times New Roman" w:cs="Times New Roman"/>
          <w:sz w:val="24"/>
          <w:szCs w:val="24"/>
        </w:rPr>
        <w:t>-</w:t>
      </w:r>
    </w:p>
    <w:p w:rsidR="00985F52" w:rsidRDefault="00432C58" w:rsidP="00985F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480954">
        <w:rPr>
          <w:rFonts w:ascii="Times New Roman" w:hAnsi="Times New Roman" w:cs="Times New Roman"/>
          <w:sz w:val="24"/>
          <w:szCs w:val="24"/>
        </w:rPr>
        <w:t>г</w:t>
      </w:r>
      <w:r w:rsidR="00985F52">
        <w:rPr>
          <w:rFonts w:ascii="Times New Roman" w:hAnsi="Times New Roman" w:cs="Times New Roman"/>
          <w:sz w:val="24"/>
          <w:szCs w:val="24"/>
        </w:rPr>
        <w:t>раммы5В072900 «Строительство»</w:t>
      </w:r>
    </w:p>
    <w:p w:rsidR="00985F52" w:rsidRDefault="00985F52" w:rsidP="00985F5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1542B" w:rsidRPr="0081542B" w:rsidRDefault="00432C58" w:rsidP="00985F5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="0081542B" w:rsidRPr="0081542B">
        <w:rPr>
          <w:rFonts w:ascii="Times New Roman" w:hAnsi="Times New Roman" w:cs="Times New Roman"/>
          <w:sz w:val="24"/>
          <w:szCs w:val="24"/>
        </w:rPr>
        <w:t>_______________</w:t>
      </w:r>
      <w:r w:rsidR="00985F52">
        <w:rPr>
          <w:rFonts w:ascii="Times New Roman" w:hAnsi="Times New Roman" w:cs="Times New Roman"/>
          <w:sz w:val="24"/>
          <w:szCs w:val="24"/>
        </w:rPr>
        <w:t>А.К. Айтказина</w:t>
      </w:r>
    </w:p>
    <w:p w:rsidR="0081542B" w:rsidRPr="0081542B" w:rsidRDefault="0081542B" w:rsidP="0081542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1542B">
        <w:rPr>
          <w:rFonts w:ascii="Times New Roman" w:hAnsi="Times New Roman" w:cs="Times New Roman"/>
          <w:sz w:val="24"/>
          <w:szCs w:val="24"/>
        </w:rPr>
        <w:t>«_____»__</w:t>
      </w:r>
      <w:r w:rsidRPr="0081542B">
        <w:rPr>
          <w:rFonts w:ascii="Times New Roman" w:hAnsi="Times New Roman" w:cs="Times New Roman"/>
          <w:sz w:val="24"/>
          <w:szCs w:val="24"/>
          <w:u w:val="single"/>
        </w:rPr>
        <w:t>ноября</w:t>
      </w:r>
      <w:r w:rsidR="00786995">
        <w:rPr>
          <w:rFonts w:ascii="Times New Roman" w:hAnsi="Times New Roman" w:cs="Times New Roman"/>
          <w:sz w:val="24"/>
          <w:szCs w:val="24"/>
        </w:rPr>
        <w:t>________201</w:t>
      </w:r>
      <w:r w:rsidR="00B06155">
        <w:rPr>
          <w:rFonts w:ascii="Times New Roman" w:hAnsi="Times New Roman" w:cs="Times New Roman"/>
          <w:sz w:val="24"/>
          <w:szCs w:val="24"/>
        </w:rPr>
        <w:t>9</w:t>
      </w:r>
      <w:r w:rsidRPr="0081542B">
        <w:rPr>
          <w:rFonts w:ascii="Times New Roman" w:hAnsi="Times New Roman" w:cs="Times New Roman"/>
          <w:sz w:val="24"/>
          <w:szCs w:val="24"/>
        </w:rPr>
        <w:t>г.</w:t>
      </w:r>
    </w:p>
    <w:p w:rsidR="00D54FF1" w:rsidRDefault="00DC5F9D" w:rsidP="00B65F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="00D54FF1">
        <w:rPr>
          <w:rFonts w:ascii="Times New Roman" w:hAnsi="Times New Roman" w:cs="Times New Roman"/>
          <w:sz w:val="24"/>
          <w:szCs w:val="24"/>
        </w:rPr>
        <w:t>Что такое внецентренное сжатие со случайным эксцентриситетом. Причина появления и величина случайного эксцентриситета е</w:t>
      </w:r>
      <w:r w:rsidR="00D54FF1">
        <w:rPr>
          <w:rFonts w:ascii="Times New Roman" w:hAnsi="Times New Roman" w:cs="Times New Roman"/>
          <w:sz w:val="24"/>
          <w:szCs w:val="24"/>
          <w:vertAlign w:val="subscript"/>
        </w:rPr>
        <w:t>а</w:t>
      </w:r>
    </w:p>
    <w:p w:rsidR="006F277E" w:rsidRDefault="00DC5F9D" w:rsidP="00B65F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C176D">
        <w:rPr>
          <w:rFonts w:ascii="Times New Roman" w:hAnsi="Times New Roman" w:cs="Times New Roman"/>
          <w:sz w:val="24"/>
          <w:szCs w:val="24"/>
        </w:rPr>
        <w:t xml:space="preserve"> Расчет элементов, сжатых со случайным эксцентриситетом</w:t>
      </w:r>
      <w:r w:rsidR="00D54FF1">
        <w:rPr>
          <w:rFonts w:ascii="Times New Roman" w:hAnsi="Times New Roman" w:cs="Times New Roman"/>
          <w:sz w:val="24"/>
          <w:szCs w:val="24"/>
        </w:rPr>
        <w:t>, по несущей способности.</w:t>
      </w:r>
    </w:p>
    <w:p w:rsidR="00D54FF1" w:rsidRDefault="00DC5F9D" w:rsidP="00B65F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>
        <w:rPr>
          <w:rFonts w:ascii="Times New Roman" w:hAnsi="Times New Roman" w:cs="Times New Roman"/>
          <w:sz w:val="24"/>
          <w:szCs w:val="24"/>
        </w:rPr>
        <w:t>ак определить требуемую площадь продольной рабочей арматуры элемента, сжатого со случайным эксцентриситетом</w:t>
      </w:r>
    </w:p>
    <w:p w:rsidR="00BE4558" w:rsidRDefault="00DC5F9D" w:rsidP="00BE45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BE4558">
        <w:rPr>
          <w:rFonts w:ascii="Times New Roman" w:hAnsi="Times New Roman" w:cs="Times New Roman"/>
          <w:sz w:val="24"/>
          <w:szCs w:val="24"/>
        </w:rPr>
        <w:t xml:space="preserve"> Конструирование элементов, сжатых со случайным эксцентриситетом</w:t>
      </w:r>
    </w:p>
    <w:p w:rsidR="004C176D" w:rsidRDefault="00E05D91" w:rsidP="00B65F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4C176D">
        <w:rPr>
          <w:rFonts w:ascii="Times New Roman" w:hAnsi="Times New Roman" w:cs="Times New Roman"/>
          <w:sz w:val="24"/>
          <w:szCs w:val="24"/>
        </w:rPr>
        <w:t xml:space="preserve"> Особенности расчета внецентренно сжатых элементов с большим расчетным эксцентр</w:t>
      </w:r>
      <w:r w:rsidR="004C176D">
        <w:rPr>
          <w:rFonts w:ascii="Times New Roman" w:hAnsi="Times New Roman" w:cs="Times New Roman"/>
          <w:sz w:val="24"/>
          <w:szCs w:val="24"/>
        </w:rPr>
        <w:t>и</w:t>
      </w:r>
      <w:r w:rsidR="004C176D">
        <w:rPr>
          <w:rFonts w:ascii="Times New Roman" w:hAnsi="Times New Roman" w:cs="Times New Roman"/>
          <w:sz w:val="24"/>
          <w:szCs w:val="24"/>
        </w:rPr>
        <w:t>ситетом</w:t>
      </w:r>
    </w:p>
    <w:p w:rsidR="004C176D" w:rsidRDefault="00E05D91" w:rsidP="00B65F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4C176D">
        <w:rPr>
          <w:rFonts w:ascii="Times New Roman" w:hAnsi="Times New Roman" w:cs="Times New Roman"/>
          <w:sz w:val="24"/>
          <w:szCs w:val="24"/>
        </w:rPr>
        <w:t xml:space="preserve"> Особенности расчета внецентренно сжатых элементов с малым расчетным эксцентрис</w:t>
      </w:r>
      <w:r w:rsidR="004C176D">
        <w:rPr>
          <w:rFonts w:ascii="Times New Roman" w:hAnsi="Times New Roman" w:cs="Times New Roman"/>
          <w:sz w:val="24"/>
          <w:szCs w:val="24"/>
        </w:rPr>
        <w:t>и</w:t>
      </w:r>
      <w:r w:rsidR="004C176D">
        <w:rPr>
          <w:rFonts w:ascii="Times New Roman" w:hAnsi="Times New Roman" w:cs="Times New Roman"/>
          <w:sz w:val="24"/>
          <w:szCs w:val="24"/>
        </w:rPr>
        <w:t>тетом</w:t>
      </w:r>
    </w:p>
    <w:p w:rsidR="00882D49" w:rsidRDefault="00E05D91" w:rsidP="00B65F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82D49">
        <w:rPr>
          <w:rFonts w:ascii="Times New Roman" w:hAnsi="Times New Roman" w:cs="Times New Roman"/>
          <w:sz w:val="24"/>
          <w:szCs w:val="24"/>
        </w:rPr>
        <w:t xml:space="preserve"> Учет влияния продольного изгиба при расчете внецентренно сжатых элементов</w:t>
      </w:r>
    </w:p>
    <w:p w:rsidR="00E05D91" w:rsidRDefault="00E05D91" w:rsidP="00B65F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 Сжатые элементы с косвенным армированием и жёсткой арматурой</w:t>
      </w:r>
    </w:p>
    <w:p w:rsidR="00C336DE" w:rsidRDefault="00C336DE" w:rsidP="00B65F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Характеристика напряжённого состояния и условия прочности </w:t>
      </w:r>
      <w:r w:rsidR="00436714">
        <w:rPr>
          <w:rFonts w:ascii="Times New Roman" w:hAnsi="Times New Roman" w:cs="Times New Roman"/>
          <w:sz w:val="24"/>
          <w:szCs w:val="24"/>
        </w:rPr>
        <w:t>центрально растянутых элементов</w:t>
      </w:r>
    </w:p>
    <w:p w:rsidR="00436714" w:rsidRDefault="00436714" w:rsidP="00436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 Характеристика напряжённого состояния и условия прочности внецентренно растян</w:t>
      </w:r>
      <w:r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тых элементов с малым эксцентриситетом (без предварительного напряжения)</w:t>
      </w:r>
    </w:p>
    <w:p w:rsidR="00436714" w:rsidRDefault="00436714" w:rsidP="00436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Характеристика напряжённого состояния и условия прочности внецентренно растян</w:t>
      </w:r>
      <w:r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тых элементов с малым эксцентриситетом (с предварительным напряжением)</w:t>
      </w:r>
    </w:p>
    <w:p w:rsidR="00436714" w:rsidRDefault="00436714" w:rsidP="00436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 Характеристика напряжённого состояния и условия прочности внецентренно растян</w:t>
      </w:r>
      <w:r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тых элементов с большим эксцентриситетом (с предварительным напряжением)</w:t>
      </w:r>
    </w:p>
    <w:p w:rsidR="00436714" w:rsidRDefault="00436714" w:rsidP="00436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 Характеристика напряжённого состояния и условия прочности внецентренно растян</w:t>
      </w:r>
      <w:r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тых элементов с большим эксцентриситетом (без предварительного напряжения)</w:t>
      </w:r>
    </w:p>
    <w:p w:rsidR="00882D49" w:rsidRDefault="00DA70DE" w:rsidP="00882D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="00882D49">
        <w:rPr>
          <w:rFonts w:ascii="Times New Roman" w:hAnsi="Times New Roman" w:cs="Times New Roman"/>
          <w:sz w:val="24"/>
          <w:szCs w:val="24"/>
        </w:rPr>
        <w:t xml:space="preserve">Трещиностойкость: </w:t>
      </w:r>
      <w:r w:rsidR="00415CB3">
        <w:rPr>
          <w:rFonts w:ascii="Times New Roman" w:hAnsi="Times New Roman" w:cs="Times New Roman"/>
          <w:sz w:val="24"/>
          <w:szCs w:val="24"/>
        </w:rPr>
        <w:t>основные требования, категории, виды расчетов</w:t>
      </w:r>
    </w:p>
    <w:p w:rsidR="00415CB3" w:rsidRDefault="00DA70DE" w:rsidP="00882D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415CB3">
        <w:rPr>
          <w:rFonts w:ascii="Times New Roman" w:hAnsi="Times New Roman" w:cs="Times New Roman"/>
          <w:sz w:val="24"/>
          <w:szCs w:val="24"/>
        </w:rPr>
        <w:t xml:space="preserve"> Расчет по образованию нормальных трещин</w:t>
      </w:r>
      <w:r>
        <w:rPr>
          <w:rFonts w:ascii="Times New Roman" w:hAnsi="Times New Roman" w:cs="Times New Roman"/>
          <w:sz w:val="24"/>
          <w:szCs w:val="24"/>
        </w:rPr>
        <w:t xml:space="preserve"> в центрально и внецентренно растянутых элементах</w:t>
      </w:r>
    </w:p>
    <w:p w:rsidR="00DA70DE" w:rsidRDefault="00DA70DE" w:rsidP="00882D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 Расчет по образованию нормальных трещин в изгибаемых элементах</w:t>
      </w:r>
    </w:p>
    <w:p w:rsidR="00BE4558" w:rsidRDefault="00DA70DE" w:rsidP="00882D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="00BE4558">
        <w:rPr>
          <w:rFonts w:ascii="Times New Roman" w:hAnsi="Times New Roman" w:cs="Times New Roman"/>
          <w:sz w:val="24"/>
          <w:szCs w:val="24"/>
        </w:rPr>
        <w:t xml:space="preserve"> Расчет по образованию наклонных трещин</w:t>
      </w:r>
    </w:p>
    <w:p w:rsidR="00415CB3" w:rsidRDefault="00DA70DE" w:rsidP="00415C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="00415CB3">
        <w:rPr>
          <w:rFonts w:ascii="Times New Roman" w:hAnsi="Times New Roman" w:cs="Times New Roman"/>
          <w:sz w:val="24"/>
          <w:szCs w:val="24"/>
        </w:rPr>
        <w:t xml:space="preserve"> Расчет по раскрытию нормальных трещин</w:t>
      </w:r>
    </w:p>
    <w:p w:rsidR="00BE4558" w:rsidRDefault="00BE4558" w:rsidP="00415C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DA70DE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Расчет по раскрытию наклонных трещин</w:t>
      </w:r>
    </w:p>
    <w:p w:rsidR="00415CB3" w:rsidRDefault="00DA70DE" w:rsidP="00415C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 </w:t>
      </w:r>
      <w:r w:rsidR="00415CB3">
        <w:rPr>
          <w:rFonts w:ascii="Times New Roman" w:hAnsi="Times New Roman" w:cs="Times New Roman"/>
          <w:sz w:val="24"/>
          <w:szCs w:val="24"/>
        </w:rPr>
        <w:t>Расчет по закрытию нормальных и наклонных трещин</w:t>
      </w:r>
    </w:p>
    <w:p w:rsidR="00F15293" w:rsidRDefault="00703F49" w:rsidP="00415C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</w:t>
      </w:r>
      <w:r w:rsidR="00415CB3">
        <w:rPr>
          <w:rFonts w:ascii="Times New Roman" w:hAnsi="Times New Roman" w:cs="Times New Roman"/>
          <w:sz w:val="24"/>
          <w:szCs w:val="24"/>
        </w:rPr>
        <w:t xml:space="preserve"> Общие положения расчета по деформациям</w:t>
      </w:r>
    </w:p>
    <w:p w:rsidR="00703F49" w:rsidRDefault="00F15293" w:rsidP="00415C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 </w:t>
      </w:r>
      <w:r w:rsidR="00415CB3">
        <w:rPr>
          <w:rFonts w:ascii="Times New Roman" w:hAnsi="Times New Roman" w:cs="Times New Roman"/>
          <w:sz w:val="24"/>
          <w:szCs w:val="24"/>
        </w:rPr>
        <w:t xml:space="preserve"> Требования к предельному прогибу </w:t>
      </w:r>
    </w:p>
    <w:p w:rsidR="00415CB3" w:rsidRDefault="00703F49" w:rsidP="00415C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F15293">
        <w:rPr>
          <w:rFonts w:ascii="Times New Roman" w:hAnsi="Times New Roman" w:cs="Times New Roman"/>
          <w:sz w:val="24"/>
          <w:szCs w:val="24"/>
        </w:rPr>
        <w:t>3</w:t>
      </w:r>
      <w:r w:rsidR="00415CB3">
        <w:rPr>
          <w:rFonts w:ascii="Times New Roman" w:hAnsi="Times New Roman" w:cs="Times New Roman"/>
          <w:sz w:val="24"/>
          <w:szCs w:val="24"/>
        </w:rPr>
        <w:t>Факторы, влияющие на прогиб</w:t>
      </w:r>
    </w:p>
    <w:p w:rsidR="00415CB3" w:rsidRDefault="00F15293" w:rsidP="00415CB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</w:t>
      </w:r>
      <w:r w:rsidR="00415CB3" w:rsidRPr="00415CB3">
        <w:rPr>
          <w:rFonts w:ascii="Times New Roman" w:hAnsi="Times New Roman" w:cs="Times New Roman"/>
          <w:bCs/>
          <w:sz w:val="24"/>
          <w:szCs w:val="24"/>
        </w:rPr>
        <w:t xml:space="preserve">Определение </w:t>
      </w:r>
      <w:r w:rsidR="00320641">
        <w:rPr>
          <w:rFonts w:ascii="Times New Roman" w:hAnsi="Times New Roman" w:cs="Times New Roman"/>
          <w:bCs/>
          <w:sz w:val="24"/>
          <w:szCs w:val="24"/>
        </w:rPr>
        <w:t xml:space="preserve">полной </w:t>
      </w:r>
      <w:r w:rsidR="00415CB3" w:rsidRPr="00415CB3">
        <w:rPr>
          <w:rFonts w:ascii="Times New Roman" w:hAnsi="Times New Roman" w:cs="Times New Roman"/>
          <w:bCs/>
          <w:sz w:val="24"/>
          <w:szCs w:val="24"/>
        </w:rPr>
        <w:t>кривизны железобетонных элементов на участках без трещин в растянутой зоне</w:t>
      </w:r>
    </w:p>
    <w:p w:rsidR="00320641" w:rsidRDefault="00320641" w:rsidP="0032064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25 Определение </w:t>
      </w:r>
      <w:r w:rsidRPr="00415CB3">
        <w:rPr>
          <w:rFonts w:ascii="Times New Roman" w:hAnsi="Times New Roman" w:cs="Times New Roman"/>
          <w:bCs/>
          <w:sz w:val="24"/>
          <w:szCs w:val="24"/>
        </w:rPr>
        <w:t>кривизны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320641">
        <w:rPr>
          <w:rFonts w:ascii="Times New Roman" w:hAnsi="Times New Roman" w:cs="Times New Roman"/>
          <w:bCs/>
          <w:sz w:val="24"/>
          <w:szCs w:val="24"/>
        </w:rPr>
        <w:t>1\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r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1</w:t>
      </w:r>
      <w:r w:rsidR="00480954">
        <w:rPr>
          <w:rFonts w:ascii="Times New Roman" w:hAnsi="Times New Roman" w:cs="Times New Roman"/>
          <w:bCs/>
          <w:sz w:val="24"/>
          <w:szCs w:val="24"/>
        </w:rPr>
        <w:t xml:space="preserve">и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320641">
        <w:rPr>
          <w:rFonts w:ascii="Times New Roman" w:hAnsi="Times New Roman" w:cs="Times New Roman"/>
          <w:bCs/>
          <w:sz w:val="24"/>
          <w:szCs w:val="24"/>
        </w:rPr>
        <w:t>1\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r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320641">
        <w:rPr>
          <w:rFonts w:ascii="Times New Roman" w:hAnsi="Times New Roman" w:cs="Times New Roman"/>
          <w:bCs/>
          <w:sz w:val="24"/>
          <w:szCs w:val="24"/>
        </w:rPr>
        <w:t xml:space="preserve"> от кратковременных и от постоянных и длительных временных нагрузок  </w:t>
      </w:r>
      <w:r w:rsidRPr="00415CB3">
        <w:rPr>
          <w:rFonts w:ascii="Times New Roman" w:hAnsi="Times New Roman" w:cs="Times New Roman"/>
          <w:bCs/>
          <w:sz w:val="24"/>
          <w:szCs w:val="24"/>
        </w:rPr>
        <w:t>на участках без трещин в растянутой зоне</w:t>
      </w:r>
    </w:p>
    <w:p w:rsidR="00320641" w:rsidRDefault="00320641" w:rsidP="0032064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26 Определение </w:t>
      </w:r>
      <w:r w:rsidRPr="00415CB3">
        <w:rPr>
          <w:rFonts w:ascii="Times New Roman" w:hAnsi="Times New Roman" w:cs="Times New Roman"/>
          <w:bCs/>
          <w:sz w:val="24"/>
          <w:szCs w:val="24"/>
        </w:rPr>
        <w:t>кривизны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320641">
        <w:rPr>
          <w:rFonts w:ascii="Times New Roman" w:hAnsi="Times New Roman" w:cs="Times New Roman"/>
          <w:bCs/>
          <w:sz w:val="24"/>
          <w:szCs w:val="24"/>
        </w:rPr>
        <w:t>1\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r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480954">
        <w:rPr>
          <w:rFonts w:ascii="Times New Roman" w:hAnsi="Times New Roman" w:cs="Times New Roman"/>
          <w:bCs/>
          <w:sz w:val="24"/>
          <w:szCs w:val="24"/>
        </w:rPr>
        <w:t xml:space="preserve">и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320641">
        <w:rPr>
          <w:rFonts w:ascii="Times New Roman" w:hAnsi="Times New Roman" w:cs="Times New Roman"/>
          <w:bCs/>
          <w:sz w:val="24"/>
          <w:szCs w:val="24"/>
        </w:rPr>
        <w:t>1\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r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4 </w:t>
      </w:r>
      <w:r>
        <w:rPr>
          <w:rFonts w:ascii="Times New Roman" w:hAnsi="Times New Roman" w:cs="Times New Roman"/>
          <w:bCs/>
          <w:sz w:val="24"/>
          <w:szCs w:val="24"/>
        </w:rPr>
        <w:t xml:space="preserve">от  усилия  </w:t>
      </w:r>
      <w:r w:rsidRPr="00320641">
        <w:rPr>
          <w:rFonts w:ascii="Times New Roman" w:hAnsi="Times New Roman" w:cs="Times New Roman"/>
          <w:bCs/>
          <w:sz w:val="24"/>
          <w:szCs w:val="24"/>
        </w:rPr>
        <w:t xml:space="preserve"> предварительного обжатия</w:t>
      </w:r>
      <w:r w:rsidRPr="00415CB3">
        <w:rPr>
          <w:rFonts w:ascii="Times New Roman" w:hAnsi="Times New Roman" w:cs="Times New Roman"/>
          <w:bCs/>
          <w:sz w:val="24"/>
          <w:szCs w:val="24"/>
        </w:rPr>
        <w:t>на участках без трещин в растянутой зоне</w:t>
      </w:r>
    </w:p>
    <w:p w:rsidR="00C12341" w:rsidRDefault="00F15293" w:rsidP="00415CB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</w:t>
      </w:r>
      <w:r w:rsidR="00320641">
        <w:rPr>
          <w:rFonts w:ascii="Times New Roman" w:hAnsi="Times New Roman" w:cs="Times New Roman"/>
          <w:bCs/>
          <w:sz w:val="24"/>
          <w:szCs w:val="24"/>
        </w:rPr>
        <w:t>7</w:t>
      </w:r>
      <w:r w:rsidR="00C12341" w:rsidRPr="00C12341">
        <w:rPr>
          <w:rFonts w:ascii="Times New Roman" w:hAnsi="Times New Roman" w:cs="Times New Roman"/>
          <w:bCs/>
          <w:sz w:val="24"/>
          <w:szCs w:val="24"/>
        </w:rPr>
        <w:t xml:space="preserve">Определение </w:t>
      </w:r>
      <w:r w:rsidR="00320641">
        <w:rPr>
          <w:rFonts w:ascii="Times New Roman" w:hAnsi="Times New Roman" w:cs="Times New Roman"/>
          <w:bCs/>
          <w:sz w:val="24"/>
          <w:szCs w:val="24"/>
        </w:rPr>
        <w:t xml:space="preserve">полной </w:t>
      </w:r>
      <w:r w:rsidR="00C12341" w:rsidRPr="00C12341">
        <w:rPr>
          <w:rFonts w:ascii="Times New Roman" w:hAnsi="Times New Roman" w:cs="Times New Roman"/>
          <w:bCs/>
          <w:sz w:val="24"/>
          <w:szCs w:val="24"/>
        </w:rPr>
        <w:t>кривизны железобетонных элементов на участках с трещинами в растянутой зоне</w:t>
      </w:r>
    </w:p>
    <w:p w:rsidR="00C12341" w:rsidRDefault="00F15293" w:rsidP="00415CB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</w:t>
      </w:r>
      <w:r w:rsidR="00320641">
        <w:rPr>
          <w:rFonts w:ascii="Times New Roman" w:hAnsi="Times New Roman" w:cs="Times New Roman"/>
          <w:bCs/>
          <w:sz w:val="24"/>
          <w:szCs w:val="24"/>
        </w:rPr>
        <w:t>8</w:t>
      </w:r>
      <w:r w:rsidR="00C12341">
        <w:rPr>
          <w:rFonts w:ascii="Times New Roman" w:hAnsi="Times New Roman" w:cs="Times New Roman"/>
          <w:bCs/>
          <w:sz w:val="24"/>
          <w:szCs w:val="24"/>
        </w:rPr>
        <w:t xml:space="preserve"> Определение прогиба элемента</w:t>
      </w:r>
      <w:r>
        <w:rPr>
          <w:rFonts w:ascii="Times New Roman" w:hAnsi="Times New Roman" w:cs="Times New Roman"/>
          <w:bCs/>
          <w:sz w:val="24"/>
          <w:szCs w:val="24"/>
        </w:rPr>
        <w:t>, обусловленного деформацией изгиба</w:t>
      </w:r>
    </w:p>
    <w:p w:rsidR="00F15293" w:rsidRDefault="00320641" w:rsidP="00415CB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29 </w:t>
      </w:r>
      <w:r w:rsidR="00F15293">
        <w:rPr>
          <w:rFonts w:ascii="Times New Roman" w:hAnsi="Times New Roman" w:cs="Times New Roman"/>
          <w:bCs/>
          <w:sz w:val="24"/>
          <w:szCs w:val="24"/>
        </w:rPr>
        <w:t>Определение прогиба элемента, обусловленного деформацией сдвига</w:t>
      </w:r>
    </w:p>
    <w:p w:rsidR="00F15293" w:rsidRPr="00F15293" w:rsidRDefault="00320641" w:rsidP="00415CB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30 </w:t>
      </w:r>
      <w:r w:rsidR="00F15293">
        <w:rPr>
          <w:rFonts w:ascii="Times New Roman" w:hAnsi="Times New Roman" w:cs="Times New Roman"/>
          <w:bCs/>
          <w:sz w:val="24"/>
          <w:szCs w:val="24"/>
        </w:rPr>
        <w:t xml:space="preserve">Определение прогиба </w:t>
      </w:r>
      <w:r w:rsidR="00F15293" w:rsidRPr="00F15293">
        <w:rPr>
          <w:rFonts w:ascii="Times New Roman" w:hAnsi="Times New Roman" w:cs="Times New Roman"/>
          <w:bCs/>
          <w:sz w:val="24"/>
          <w:szCs w:val="24"/>
        </w:rPr>
        <w:t>однопролетного изгибаемого железобетонного элемента пост</w:t>
      </w:r>
      <w:r w:rsidR="00F15293" w:rsidRPr="00F15293">
        <w:rPr>
          <w:rFonts w:ascii="Times New Roman" w:hAnsi="Times New Roman" w:cs="Times New Roman"/>
          <w:bCs/>
          <w:sz w:val="24"/>
          <w:szCs w:val="24"/>
        </w:rPr>
        <w:t>о</w:t>
      </w:r>
      <w:r w:rsidR="00F15293" w:rsidRPr="00F15293">
        <w:rPr>
          <w:rFonts w:ascii="Times New Roman" w:hAnsi="Times New Roman" w:cs="Times New Roman"/>
          <w:bCs/>
          <w:sz w:val="24"/>
          <w:szCs w:val="24"/>
        </w:rPr>
        <w:t xml:space="preserve">янного сечения при </w:t>
      </w:r>
      <w:r w:rsidR="00F15293">
        <w:rPr>
          <w:rFonts w:ascii="Times New Roman" w:hAnsi="Times New Roman" w:cs="Times New Roman"/>
          <w:bCs/>
          <w:sz w:val="24"/>
          <w:szCs w:val="24"/>
          <w:lang w:val="en-US"/>
        </w:rPr>
        <w:t>L</w:t>
      </w:r>
      <w:r w:rsidR="00F15293" w:rsidRPr="00F15293">
        <w:rPr>
          <w:rFonts w:ascii="Times New Roman" w:hAnsi="Times New Roman" w:cs="Times New Roman"/>
          <w:bCs/>
          <w:sz w:val="24"/>
          <w:szCs w:val="24"/>
        </w:rPr>
        <w:t xml:space="preserve"> / </w:t>
      </w:r>
      <w:r w:rsidR="00F15293" w:rsidRPr="00F15293">
        <w:rPr>
          <w:rFonts w:ascii="Times New Roman" w:hAnsi="Times New Roman" w:cs="Times New Roman"/>
          <w:bCs/>
          <w:sz w:val="24"/>
          <w:szCs w:val="24"/>
          <w:lang w:val="en-US"/>
        </w:rPr>
        <w:t>h</w:t>
      </w:r>
      <w:r w:rsidR="00F15293" w:rsidRPr="00F15293">
        <w:rPr>
          <w:rFonts w:ascii="Times New Roman" w:hAnsi="Times New Roman" w:cs="Times New Roman"/>
          <w:bCs/>
          <w:sz w:val="24"/>
          <w:szCs w:val="24"/>
        </w:rPr>
        <w:t xml:space="preserve"> ≥ 10</w:t>
      </w:r>
    </w:p>
    <w:p w:rsidR="00BE4558" w:rsidRDefault="00610621" w:rsidP="00415CB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31</w:t>
      </w:r>
      <w:r w:rsidR="00BE4558">
        <w:rPr>
          <w:rFonts w:ascii="Times New Roman" w:hAnsi="Times New Roman" w:cs="Times New Roman"/>
          <w:bCs/>
          <w:sz w:val="24"/>
          <w:szCs w:val="24"/>
        </w:rPr>
        <w:t xml:space="preserve"> Классификация железобетонных перекрытий по</w:t>
      </w:r>
      <w:r>
        <w:rPr>
          <w:rFonts w:ascii="Times New Roman" w:hAnsi="Times New Roman" w:cs="Times New Roman"/>
          <w:bCs/>
          <w:sz w:val="24"/>
          <w:szCs w:val="24"/>
        </w:rPr>
        <w:t>конструктивной схеме,</w:t>
      </w:r>
      <w:r w:rsidR="00480954">
        <w:rPr>
          <w:rFonts w:ascii="Times New Roman" w:hAnsi="Times New Roman" w:cs="Times New Roman"/>
          <w:bCs/>
          <w:sz w:val="24"/>
          <w:szCs w:val="24"/>
        </w:rPr>
        <w:t xml:space="preserve">по </w:t>
      </w:r>
      <w:r>
        <w:rPr>
          <w:rFonts w:ascii="Times New Roman" w:hAnsi="Times New Roman" w:cs="Times New Roman"/>
          <w:bCs/>
          <w:sz w:val="24"/>
          <w:szCs w:val="24"/>
        </w:rPr>
        <w:t>способу во</w:t>
      </w:r>
      <w:r>
        <w:rPr>
          <w:rFonts w:ascii="Times New Roman" w:hAnsi="Times New Roman" w:cs="Times New Roman"/>
          <w:bCs/>
          <w:sz w:val="24"/>
          <w:szCs w:val="24"/>
        </w:rPr>
        <w:t>з</w:t>
      </w:r>
      <w:r>
        <w:rPr>
          <w:rFonts w:ascii="Times New Roman" w:hAnsi="Times New Roman" w:cs="Times New Roman"/>
          <w:bCs/>
          <w:sz w:val="24"/>
          <w:szCs w:val="24"/>
        </w:rPr>
        <w:t>ведения</w:t>
      </w:r>
      <w:r w:rsidR="00480954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по </w:t>
      </w:r>
      <w:r w:rsidR="00BE4558">
        <w:rPr>
          <w:rFonts w:ascii="Times New Roman" w:hAnsi="Times New Roman" w:cs="Times New Roman"/>
          <w:bCs/>
          <w:sz w:val="24"/>
          <w:szCs w:val="24"/>
        </w:rPr>
        <w:t>конструктивной схеме и способу возведения</w:t>
      </w:r>
    </w:p>
    <w:p w:rsidR="000D39EB" w:rsidRDefault="00610621" w:rsidP="00415CB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32</w:t>
      </w:r>
      <w:r w:rsidR="000D39EB">
        <w:rPr>
          <w:rFonts w:ascii="Times New Roman" w:hAnsi="Times New Roman" w:cs="Times New Roman"/>
          <w:bCs/>
          <w:sz w:val="24"/>
          <w:szCs w:val="24"/>
        </w:rPr>
        <w:t xml:space="preserve"> Классификация, состав и конструктивное решение железобетонных </w:t>
      </w:r>
      <w:r>
        <w:rPr>
          <w:rFonts w:ascii="Times New Roman" w:hAnsi="Times New Roman" w:cs="Times New Roman"/>
          <w:bCs/>
          <w:sz w:val="24"/>
          <w:szCs w:val="24"/>
        </w:rPr>
        <w:t xml:space="preserve">сборных </w:t>
      </w:r>
      <w:r w:rsidR="00786995">
        <w:rPr>
          <w:rFonts w:ascii="Times New Roman" w:hAnsi="Times New Roman" w:cs="Times New Roman"/>
          <w:bCs/>
          <w:sz w:val="24"/>
          <w:szCs w:val="24"/>
        </w:rPr>
        <w:t xml:space="preserve">балочных </w:t>
      </w:r>
      <w:r w:rsidR="000D39EB">
        <w:rPr>
          <w:rFonts w:ascii="Times New Roman" w:hAnsi="Times New Roman" w:cs="Times New Roman"/>
          <w:bCs/>
          <w:sz w:val="24"/>
          <w:szCs w:val="24"/>
        </w:rPr>
        <w:t>перекрытий</w:t>
      </w:r>
    </w:p>
    <w:p w:rsidR="00610621" w:rsidRDefault="00610621" w:rsidP="00415CB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33Классификация, состав и конструктивное решение р</w:t>
      </w:r>
      <w:r w:rsidRPr="00610621">
        <w:rPr>
          <w:rFonts w:ascii="Times New Roman" w:hAnsi="Times New Roman" w:cs="Times New Roman"/>
          <w:bCs/>
          <w:sz w:val="24"/>
          <w:szCs w:val="24"/>
        </w:rPr>
        <w:t>ебристы</w:t>
      </w:r>
      <w:r>
        <w:rPr>
          <w:rFonts w:ascii="Times New Roman" w:hAnsi="Times New Roman" w:cs="Times New Roman"/>
          <w:bCs/>
          <w:sz w:val="24"/>
          <w:szCs w:val="24"/>
        </w:rPr>
        <w:t>х</w:t>
      </w:r>
      <w:r w:rsidRPr="00610621">
        <w:rPr>
          <w:rFonts w:ascii="Times New Roman" w:hAnsi="Times New Roman" w:cs="Times New Roman"/>
          <w:bCs/>
          <w:sz w:val="24"/>
          <w:szCs w:val="24"/>
        </w:rPr>
        <w:t xml:space="preserve"> монолитны</w:t>
      </w:r>
      <w:r>
        <w:rPr>
          <w:rFonts w:ascii="Times New Roman" w:hAnsi="Times New Roman" w:cs="Times New Roman"/>
          <w:bCs/>
          <w:sz w:val="24"/>
          <w:szCs w:val="24"/>
        </w:rPr>
        <w:t>х перекрытий</w:t>
      </w:r>
      <w:r w:rsidRPr="00610621">
        <w:rPr>
          <w:rFonts w:ascii="Times New Roman" w:hAnsi="Times New Roman" w:cs="Times New Roman"/>
          <w:bCs/>
          <w:sz w:val="24"/>
          <w:szCs w:val="24"/>
        </w:rPr>
        <w:t xml:space="preserve"> с балочными плитами</w:t>
      </w:r>
    </w:p>
    <w:p w:rsidR="00610621" w:rsidRPr="00CC5DD1" w:rsidRDefault="00610621" w:rsidP="0061062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34 Классификация, состав и конструктивное решение р</w:t>
      </w:r>
      <w:r w:rsidRPr="00610621">
        <w:rPr>
          <w:rFonts w:ascii="Times New Roman" w:hAnsi="Times New Roman" w:cs="Times New Roman"/>
          <w:bCs/>
          <w:sz w:val="24"/>
          <w:szCs w:val="24"/>
        </w:rPr>
        <w:t>ебристы</w:t>
      </w:r>
      <w:r>
        <w:rPr>
          <w:rFonts w:ascii="Times New Roman" w:hAnsi="Times New Roman" w:cs="Times New Roman"/>
          <w:bCs/>
          <w:sz w:val="24"/>
          <w:szCs w:val="24"/>
        </w:rPr>
        <w:t>х</w:t>
      </w:r>
      <w:r w:rsidRPr="00610621">
        <w:rPr>
          <w:rFonts w:ascii="Times New Roman" w:hAnsi="Times New Roman" w:cs="Times New Roman"/>
          <w:bCs/>
          <w:sz w:val="24"/>
          <w:szCs w:val="24"/>
        </w:rPr>
        <w:t xml:space="preserve"> монолитны</w:t>
      </w:r>
      <w:r>
        <w:rPr>
          <w:rFonts w:ascii="Times New Roman" w:hAnsi="Times New Roman" w:cs="Times New Roman"/>
          <w:bCs/>
          <w:sz w:val="24"/>
          <w:szCs w:val="24"/>
        </w:rPr>
        <w:t>х перекрытий</w:t>
      </w:r>
      <w:r w:rsidRPr="00610621">
        <w:rPr>
          <w:rFonts w:ascii="Times New Roman" w:hAnsi="Times New Roman" w:cs="Times New Roman"/>
          <w:bCs/>
          <w:sz w:val="24"/>
          <w:szCs w:val="24"/>
        </w:rPr>
        <w:t xml:space="preserve"> с </w:t>
      </w:r>
      <w:r w:rsidR="00CC5DD1" w:rsidRPr="00CC5DD1">
        <w:rPr>
          <w:rFonts w:ascii="Times New Roman" w:hAnsi="Times New Roman" w:cs="Times New Roman"/>
          <w:bCs/>
          <w:sz w:val="24"/>
          <w:szCs w:val="24"/>
        </w:rPr>
        <w:t>плитами, опертыми по контуру (работающими в двух направлениях)</w:t>
      </w:r>
    </w:p>
    <w:p w:rsidR="00610621" w:rsidRPr="00610621" w:rsidRDefault="00CC5DD1" w:rsidP="00415CB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35 Классификация, состав и конструктивное решение б</w:t>
      </w:r>
      <w:r w:rsidRPr="00CC5DD1">
        <w:rPr>
          <w:rFonts w:ascii="Times New Roman" w:hAnsi="Times New Roman" w:cs="Times New Roman"/>
          <w:bCs/>
          <w:sz w:val="24"/>
          <w:szCs w:val="24"/>
        </w:rPr>
        <w:t>алочны</w:t>
      </w:r>
      <w:r>
        <w:rPr>
          <w:rFonts w:ascii="Times New Roman" w:hAnsi="Times New Roman" w:cs="Times New Roman"/>
          <w:bCs/>
          <w:sz w:val="24"/>
          <w:szCs w:val="24"/>
        </w:rPr>
        <w:t>х</w:t>
      </w:r>
      <w:r w:rsidRPr="00CC5DD1">
        <w:rPr>
          <w:rFonts w:ascii="Times New Roman" w:hAnsi="Times New Roman" w:cs="Times New Roman"/>
          <w:bCs/>
          <w:sz w:val="24"/>
          <w:szCs w:val="24"/>
        </w:rPr>
        <w:t xml:space="preserve"> сборно-монолитны</w:t>
      </w:r>
      <w:r>
        <w:rPr>
          <w:rFonts w:ascii="Times New Roman" w:hAnsi="Times New Roman" w:cs="Times New Roman"/>
          <w:bCs/>
          <w:sz w:val="24"/>
          <w:szCs w:val="24"/>
        </w:rPr>
        <w:t>х пер</w:t>
      </w:r>
      <w:r>
        <w:rPr>
          <w:rFonts w:ascii="Times New Roman" w:hAnsi="Times New Roman" w:cs="Times New Roman"/>
          <w:bCs/>
          <w:sz w:val="24"/>
          <w:szCs w:val="24"/>
        </w:rPr>
        <w:t>е</w:t>
      </w:r>
      <w:r>
        <w:rPr>
          <w:rFonts w:ascii="Times New Roman" w:hAnsi="Times New Roman" w:cs="Times New Roman"/>
          <w:bCs/>
          <w:sz w:val="24"/>
          <w:szCs w:val="24"/>
        </w:rPr>
        <w:t>крытий</w:t>
      </w:r>
    </w:p>
    <w:p w:rsidR="00786995" w:rsidRDefault="00CC5DD1" w:rsidP="0078699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36</w:t>
      </w:r>
      <w:r w:rsidR="00786995">
        <w:rPr>
          <w:rFonts w:ascii="Times New Roman" w:hAnsi="Times New Roman" w:cs="Times New Roman"/>
          <w:bCs/>
          <w:sz w:val="24"/>
          <w:szCs w:val="24"/>
        </w:rPr>
        <w:t xml:space="preserve"> Классификация, состав и конструктивное решение железобетонных безбалочных </w:t>
      </w:r>
      <w:r>
        <w:rPr>
          <w:rFonts w:ascii="Times New Roman" w:hAnsi="Times New Roman" w:cs="Times New Roman"/>
          <w:bCs/>
          <w:sz w:val="24"/>
          <w:szCs w:val="24"/>
        </w:rPr>
        <w:t>сбо</w:t>
      </w:r>
      <w:r>
        <w:rPr>
          <w:rFonts w:ascii="Times New Roman" w:hAnsi="Times New Roman" w:cs="Times New Roman"/>
          <w:bCs/>
          <w:sz w:val="24"/>
          <w:szCs w:val="24"/>
        </w:rPr>
        <w:t>р</w:t>
      </w:r>
      <w:r>
        <w:rPr>
          <w:rFonts w:ascii="Times New Roman" w:hAnsi="Times New Roman" w:cs="Times New Roman"/>
          <w:bCs/>
          <w:sz w:val="24"/>
          <w:szCs w:val="24"/>
        </w:rPr>
        <w:t xml:space="preserve">ных </w:t>
      </w:r>
      <w:r w:rsidR="00786995">
        <w:rPr>
          <w:rFonts w:ascii="Times New Roman" w:hAnsi="Times New Roman" w:cs="Times New Roman"/>
          <w:bCs/>
          <w:sz w:val="24"/>
          <w:szCs w:val="24"/>
        </w:rPr>
        <w:t>перекрытий</w:t>
      </w:r>
    </w:p>
    <w:p w:rsidR="00CC5DD1" w:rsidRDefault="00CC5DD1" w:rsidP="00CC5DD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37 Классификация, состав и конструктивное решение железобетонных безбалочных мон</w:t>
      </w:r>
      <w:r>
        <w:rPr>
          <w:rFonts w:ascii="Times New Roman" w:hAnsi="Times New Roman" w:cs="Times New Roman"/>
          <w:bCs/>
          <w:sz w:val="24"/>
          <w:szCs w:val="24"/>
        </w:rPr>
        <w:t>о</w:t>
      </w:r>
      <w:r>
        <w:rPr>
          <w:rFonts w:ascii="Times New Roman" w:hAnsi="Times New Roman" w:cs="Times New Roman"/>
          <w:bCs/>
          <w:sz w:val="24"/>
          <w:szCs w:val="24"/>
        </w:rPr>
        <w:t>литных перекрытий</w:t>
      </w:r>
    </w:p>
    <w:p w:rsidR="00CC5DD1" w:rsidRDefault="00CC5DD1" w:rsidP="00CC5DD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38 Классификация, состав и конструктивное решение железобетонных безбалочных сбо</w:t>
      </w:r>
      <w:r>
        <w:rPr>
          <w:rFonts w:ascii="Times New Roman" w:hAnsi="Times New Roman" w:cs="Times New Roman"/>
          <w:bCs/>
          <w:sz w:val="24"/>
          <w:szCs w:val="24"/>
        </w:rPr>
        <w:t>р</w:t>
      </w:r>
      <w:r>
        <w:rPr>
          <w:rFonts w:ascii="Times New Roman" w:hAnsi="Times New Roman" w:cs="Times New Roman"/>
          <w:bCs/>
          <w:sz w:val="24"/>
          <w:szCs w:val="24"/>
        </w:rPr>
        <w:t>но-монолитных перекрытий</w:t>
      </w:r>
    </w:p>
    <w:p w:rsidR="00786995" w:rsidRDefault="00CC5DD1" w:rsidP="00415CB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</w:t>
      </w:r>
      <w:r w:rsidR="00786995">
        <w:rPr>
          <w:rFonts w:ascii="Times New Roman" w:hAnsi="Times New Roman" w:cs="Times New Roman"/>
          <w:bCs/>
          <w:sz w:val="24"/>
          <w:szCs w:val="24"/>
        </w:rPr>
        <w:t>9</w:t>
      </w:r>
      <w:r w:rsidR="000D39EB">
        <w:rPr>
          <w:rFonts w:ascii="Times New Roman" w:hAnsi="Times New Roman" w:cs="Times New Roman"/>
          <w:bCs/>
          <w:sz w:val="24"/>
          <w:szCs w:val="24"/>
        </w:rPr>
        <w:t xml:space="preserve"> Компоновка монолитного ребристого перекрытия с балочными плитами </w:t>
      </w:r>
    </w:p>
    <w:p w:rsidR="000D39EB" w:rsidRDefault="00CC5DD1" w:rsidP="00415C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</w:t>
      </w:r>
      <w:r w:rsidR="00786995">
        <w:rPr>
          <w:rFonts w:ascii="Times New Roman" w:hAnsi="Times New Roman" w:cs="Times New Roman"/>
          <w:bCs/>
          <w:sz w:val="24"/>
          <w:szCs w:val="24"/>
        </w:rPr>
        <w:t xml:space="preserve">0 </w:t>
      </w:r>
      <w:r w:rsidR="000D39EB">
        <w:rPr>
          <w:rFonts w:ascii="Times New Roman" w:hAnsi="Times New Roman" w:cs="Times New Roman"/>
          <w:sz w:val="24"/>
          <w:szCs w:val="24"/>
        </w:rPr>
        <w:t xml:space="preserve">Статический расчет </w:t>
      </w:r>
      <w:r w:rsidR="00786995">
        <w:rPr>
          <w:rFonts w:ascii="Times New Roman" w:hAnsi="Times New Roman" w:cs="Times New Roman"/>
          <w:sz w:val="24"/>
          <w:szCs w:val="24"/>
        </w:rPr>
        <w:t xml:space="preserve">монолитной балочной </w:t>
      </w:r>
      <w:r w:rsidR="000D39EB">
        <w:rPr>
          <w:rFonts w:ascii="Times New Roman" w:hAnsi="Times New Roman" w:cs="Times New Roman"/>
          <w:sz w:val="24"/>
          <w:szCs w:val="24"/>
        </w:rPr>
        <w:t>плиты</w:t>
      </w:r>
    </w:p>
    <w:p w:rsidR="00CC5DD1" w:rsidRDefault="00CC5DD1" w:rsidP="00CC5D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41 </w:t>
      </w:r>
      <w:r>
        <w:rPr>
          <w:rFonts w:ascii="Times New Roman" w:hAnsi="Times New Roman" w:cs="Times New Roman"/>
          <w:sz w:val="24"/>
          <w:szCs w:val="24"/>
        </w:rPr>
        <w:t>Статический расчет монолитной второстепенной и главной балки</w:t>
      </w:r>
    </w:p>
    <w:p w:rsidR="000D39EB" w:rsidRDefault="00CC5DD1" w:rsidP="000D39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42</w:t>
      </w:r>
      <w:r w:rsidR="000D39EB">
        <w:rPr>
          <w:rFonts w:ascii="Times New Roman" w:hAnsi="Times New Roman" w:cs="Times New Roman"/>
          <w:sz w:val="24"/>
          <w:szCs w:val="24"/>
        </w:rPr>
        <w:t xml:space="preserve"> Расчет </w:t>
      </w:r>
      <w:r>
        <w:rPr>
          <w:rFonts w:ascii="Times New Roman" w:hAnsi="Times New Roman" w:cs="Times New Roman"/>
          <w:sz w:val="24"/>
          <w:szCs w:val="24"/>
        </w:rPr>
        <w:t xml:space="preserve">по предельным состояниям </w:t>
      </w:r>
      <w:r w:rsidR="000D39EB">
        <w:rPr>
          <w:rFonts w:ascii="Times New Roman" w:hAnsi="Times New Roman" w:cs="Times New Roman"/>
          <w:sz w:val="24"/>
          <w:szCs w:val="24"/>
        </w:rPr>
        <w:t>балочной плиты монолитного ребристого перекр</w:t>
      </w:r>
      <w:r w:rsidR="000D39EB">
        <w:rPr>
          <w:rFonts w:ascii="Times New Roman" w:hAnsi="Times New Roman" w:cs="Times New Roman"/>
          <w:sz w:val="24"/>
          <w:szCs w:val="24"/>
        </w:rPr>
        <w:t>ы</w:t>
      </w:r>
      <w:r w:rsidR="000D39EB">
        <w:rPr>
          <w:rFonts w:ascii="Times New Roman" w:hAnsi="Times New Roman" w:cs="Times New Roman"/>
          <w:sz w:val="24"/>
          <w:szCs w:val="24"/>
        </w:rPr>
        <w:t>тия</w:t>
      </w:r>
    </w:p>
    <w:p w:rsidR="00CC5DD1" w:rsidRDefault="00CC5DD1" w:rsidP="00CC5D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F63374">
        <w:rPr>
          <w:rFonts w:ascii="Times New Roman" w:hAnsi="Times New Roman" w:cs="Times New Roman"/>
          <w:sz w:val="24"/>
          <w:szCs w:val="24"/>
        </w:rPr>
        <w:t>3К</w:t>
      </w:r>
      <w:r>
        <w:rPr>
          <w:rFonts w:ascii="Times New Roman" w:hAnsi="Times New Roman" w:cs="Times New Roman"/>
          <w:sz w:val="24"/>
          <w:szCs w:val="24"/>
        </w:rPr>
        <w:t>онструирование балочной плиты монолитного ребристого перекрытия</w:t>
      </w:r>
    </w:p>
    <w:p w:rsidR="000D39EB" w:rsidRDefault="00F63374" w:rsidP="000D39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44</w:t>
      </w:r>
      <w:r w:rsidR="000D39EB">
        <w:rPr>
          <w:rFonts w:ascii="Times New Roman" w:hAnsi="Times New Roman" w:cs="Times New Roman"/>
          <w:sz w:val="24"/>
          <w:szCs w:val="24"/>
        </w:rPr>
        <w:t xml:space="preserve"> Расчет </w:t>
      </w:r>
      <w:r>
        <w:rPr>
          <w:rFonts w:ascii="Times New Roman" w:hAnsi="Times New Roman" w:cs="Times New Roman"/>
          <w:sz w:val="24"/>
          <w:szCs w:val="24"/>
        </w:rPr>
        <w:t xml:space="preserve">по предельным состояниям </w:t>
      </w:r>
      <w:r w:rsidR="000D39EB">
        <w:rPr>
          <w:rFonts w:ascii="Times New Roman" w:hAnsi="Times New Roman" w:cs="Times New Roman"/>
          <w:sz w:val="24"/>
          <w:szCs w:val="24"/>
        </w:rPr>
        <w:t>второстепенной балки монолитного ребристого п</w:t>
      </w:r>
      <w:r w:rsidR="000D39EB">
        <w:rPr>
          <w:rFonts w:ascii="Times New Roman" w:hAnsi="Times New Roman" w:cs="Times New Roman"/>
          <w:sz w:val="24"/>
          <w:szCs w:val="24"/>
        </w:rPr>
        <w:t>е</w:t>
      </w:r>
      <w:r w:rsidR="000D39EB">
        <w:rPr>
          <w:rFonts w:ascii="Times New Roman" w:hAnsi="Times New Roman" w:cs="Times New Roman"/>
          <w:sz w:val="24"/>
          <w:szCs w:val="24"/>
        </w:rPr>
        <w:t>рекрытия</w:t>
      </w:r>
    </w:p>
    <w:p w:rsidR="00F63374" w:rsidRDefault="00F63374" w:rsidP="00F633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45 Конструирование второстепенной балки монолитного ребристого перекрытия</w:t>
      </w:r>
    </w:p>
    <w:p w:rsidR="00F63374" w:rsidRDefault="00F63374" w:rsidP="00F633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46 Расчет и конструирование главной балки монолитного ребристого перекрытия</w:t>
      </w:r>
    </w:p>
    <w:p w:rsidR="00786995" w:rsidRDefault="00F63374" w:rsidP="000D39E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47</w:t>
      </w:r>
      <w:r w:rsidR="000D39EB">
        <w:rPr>
          <w:rFonts w:ascii="Times New Roman" w:hAnsi="Times New Roman" w:cs="Times New Roman"/>
          <w:bCs/>
          <w:sz w:val="24"/>
          <w:szCs w:val="24"/>
        </w:rPr>
        <w:t>Компоновка сборного балочного перекрытия</w:t>
      </w:r>
      <w:bookmarkStart w:id="0" w:name="_GoBack"/>
      <w:bookmarkEnd w:id="0"/>
    </w:p>
    <w:p w:rsidR="00F63374" w:rsidRDefault="00F63374" w:rsidP="000D39E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48 Классификация и область применения сборных плит перекрытия</w:t>
      </w:r>
    </w:p>
    <w:p w:rsidR="00786995" w:rsidRDefault="00F63374" w:rsidP="007869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49</w:t>
      </w:r>
      <w:r w:rsidR="00786995">
        <w:rPr>
          <w:rFonts w:ascii="Times New Roman" w:hAnsi="Times New Roman" w:cs="Times New Roman"/>
          <w:sz w:val="24"/>
          <w:szCs w:val="24"/>
        </w:rPr>
        <w:t xml:space="preserve">Статический расчет сборной плиты </w:t>
      </w:r>
    </w:p>
    <w:p w:rsidR="000D39EB" w:rsidRDefault="00F63374" w:rsidP="000D39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</w:t>
      </w:r>
      <w:r w:rsidR="000D39EB">
        <w:rPr>
          <w:rFonts w:ascii="Times New Roman" w:hAnsi="Times New Roman" w:cs="Times New Roman"/>
          <w:sz w:val="24"/>
          <w:szCs w:val="24"/>
        </w:rPr>
        <w:t xml:space="preserve"> Расчет </w:t>
      </w:r>
      <w:r>
        <w:rPr>
          <w:rFonts w:ascii="Times New Roman" w:hAnsi="Times New Roman" w:cs="Times New Roman"/>
          <w:sz w:val="24"/>
          <w:szCs w:val="24"/>
        </w:rPr>
        <w:t xml:space="preserve">по предельным состояниям </w:t>
      </w:r>
      <w:r w:rsidR="000D39EB">
        <w:rPr>
          <w:rFonts w:ascii="Times New Roman" w:hAnsi="Times New Roman" w:cs="Times New Roman"/>
          <w:sz w:val="24"/>
          <w:szCs w:val="24"/>
        </w:rPr>
        <w:t>сборной пустотной плиты</w:t>
      </w:r>
    </w:p>
    <w:p w:rsidR="00F63374" w:rsidRDefault="00F63374" w:rsidP="00F633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51 Конструирование сборной пустотной плиты</w:t>
      </w:r>
    </w:p>
    <w:p w:rsidR="000D39EB" w:rsidRDefault="00F63374" w:rsidP="000D39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52</w:t>
      </w:r>
      <w:r w:rsidR="000D39EB">
        <w:rPr>
          <w:rFonts w:ascii="Times New Roman" w:hAnsi="Times New Roman" w:cs="Times New Roman"/>
          <w:sz w:val="24"/>
          <w:szCs w:val="24"/>
        </w:rPr>
        <w:t xml:space="preserve">  Расчет </w:t>
      </w:r>
      <w:r>
        <w:rPr>
          <w:rFonts w:ascii="Times New Roman" w:hAnsi="Times New Roman" w:cs="Times New Roman"/>
          <w:sz w:val="24"/>
          <w:szCs w:val="24"/>
        </w:rPr>
        <w:t xml:space="preserve">по предельным состояниям </w:t>
      </w:r>
      <w:r w:rsidR="000D39EB">
        <w:rPr>
          <w:rFonts w:ascii="Times New Roman" w:hAnsi="Times New Roman" w:cs="Times New Roman"/>
          <w:sz w:val="24"/>
          <w:szCs w:val="24"/>
        </w:rPr>
        <w:t>сборной ребристой плиты</w:t>
      </w:r>
    </w:p>
    <w:p w:rsidR="00F63374" w:rsidRDefault="00F63374" w:rsidP="00F633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53  </w:t>
      </w:r>
      <w:r w:rsidR="00FF4A8D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онструирование сборной ребристой плиты</w:t>
      </w:r>
    </w:p>
    <w:p w:rsidR="00FF4A8D" w:rsidRDefault="00FF4A8D" w:rsidP="00FF4A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54 </w:t>
      </w:r>
      <w:r>
        <w:rPr>
          <w:rFonts w:ascii="Times New Roman" w:hAnsi="Times New Roman" w:cs="Times New Roman"/>
          <w:sz w:val="24"/>
          <w:szCs w:val="24"/>
        </w:rPr>
        <w:t xml:space="preserve">Статический расчет сборного балочного ригеля </w:t>
      </w:r>
    </w:p>
    <w:p w:rsidR="00FF4A8D" w:rsidRDefault="00FF4A8D" w:rsidP="00FF4A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55 Расчет по предельным состояниям сборного балочного ригеля</w:t>
      </w:r>
    </w:p>
    <w:p w:rsidR="00FF4A8D" w:rsidRDefault="00FF4A8D" w:rsidP="00FF4A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56 Конструирование сборного балочного ригеля</w:t>
      </w:r>
    </w:p>
    <w:p w:rsidR="000D39EB" w:rsidRDefault="00FF4A8D" w:rsidP="007869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786995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Компоновка и определение размеров подошвы центрально-нагруженного </w:t>
      </w:r>
      <w:r w:rsidR="000D39EB">
        <w:rPr>
          <w:rFonts w:ascii="Times New Roman" w:hAnsi="Times New Roman" w:cs="Times New Roman"/>
          <w:sz w:val="24"/>
          <w:szCs w:val="24"/>
        </w:rPr>
        <w:t xml:space="preserve">монолитного </w:t>
      </w:r>
      <w:r w:rsidR="00786995">
        <w:rPr>
          <w:rFonts w:ascii="Times New Roman" w:hAnsi="Times New Roman" w:cs="Times New Roman"/>
          <w:sz w:val="24"/>
          <w:szCs w:val="24"/>
        </w:rPr>
        <w:t xml:space="preserve">столбчатого </w:t>
      </w:r>
      <w:r w:rsidR="000D39EB">
        <w:rPr>
          <w:rFonts w:ascii="Times New Roman" w:hAnsi="Times New Roman" w:cs="Times New Roman"/>
          <w:sz w:val="24"/>
          <w:szCs w:val="24"/>
        </w:rPr>
        <w:t xml:space="preserve">фундамента </w:t>
      </w:r>
    </w:p>
    <w:p w:rsidR="00FF4A8D" w:rsidRDefault="00FF4A8D" w:rsidP="00FF4A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58  Расчет монолитного центрально-нагруженного столбчатого фундамента по предел</w:t>
      </w:r>
      <w:r>
        <w:rPr>
          <w:rFonts w:ascii="Times New Roman" w:hAnsi="Times New Roman" w:cs="Times New Roman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>ным состояниям первой группы</w:t>
      </w:r>
    </w:p>
    <w:p w:rsidR="00FF4A8D" w:rsidRDefault="00FF4A8D" w:rsidP="00FF4A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59  Конструирование монолитного центрально-нагруженного столбчатого фундамента </w:t>
      </w:r>
    </w:p>
    <w:p w:rsidR="000D39EB" w:rsidRDefault="00FF4A8D" w:rsidP="000D39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60</w:t>
      </w:r>
      <w:r w:rsidR="000D39EB">
        <w:rPr>
          <w:rFonts w:ascii="Times New Roman" w:hAnsi="Times New Roman" w:cs="Times New Roman"/>
          <w:sz w:val="24"/>
          <w:szCs w:val="24"/>
        </w:rPr>
        <w:t xml:space="preserve">  Расчет и конструирование внецентренно сжатого кирпичного простенка</w:t>
      </w:r>
    </w:p>
    <w:p w:rsidR="0068072D" w:rsidRDefault="0068072D" w:rsidP="000D39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61 </w:t>
      </w:r>
      <w:r w:rsidR="00C75F1E">
        <w:rPr>
          <w:rFonts w:ascii="Times New Roman" w:hAnsi="Times New Roman" w:cs="Times New Roman"/>
          <w:sz w:val="24"/>
          <w:szCs w:val="24"/>
        </w:rPr>
        <w:t>Задача определения площади продольной арматуры в колонне, сжатой со случайным эксцентриситетом</w:t>
      </w:r>
    </w:p>
    <w:p w:rsidR="00C75F1E" w:rsidRDefault="00C75F1E" w:rsidP="000D39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62 Задача проверки несущей способности колонны, сжатой со случайным эксцентрисит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том</w:t>
      </w:r>
    </w:p>
    <w:p w:rsidR="00197FFC" w:rsidRPr="00B65FD8" w:rsidRDefault="00197FFC" w:rsidP="000D39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63 Задача определения площади продольной арматуры в пустотной плите перекрытия из расчёта прочности нормальных сечений при общем изгибе</w:t>
      </w:r>
    </w:p>
    <w:p w:rsidR="00197FFC" w:rsidRDefault="00197FFC" w:rsidP="00197F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64 Задача проверки прочности нормальных сечений при общем изгибе</w:t>
      </w:r>
    </w:p>
    <w:p w:rsidR="00197FFC" w:rsidRDefault="00197FFC" w:rsidP="00415C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пустотной плиты перекрытия</w:t>
      </w:r>
    </w:p>
    <w:p w:rsidR="00197FFC" w:rsidRPr="00B65FD8" w:rsidRDefault="00197FFC" w:rsidP="00197F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65 Задача определения площади продольной арматуры в ребристой плите перекрытия из расчёта прочности нормальных сечений при общем изгибе</w:t>
      </w:r>
    </w:p>
    <w:p w:rsidR="00197FFC" w:rsidRDefault="00197FFC" w:rsidP="00197F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66 Задача проверки прочности нормальных сечений при общем изгибе</w:t>
      </w:r>
    </w:p>
    <w:p w:rsidR="00197FFC" w:rsidRDefault="00197FFC" w:rsidP="00197F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ребристой плиты перекрытия</w:t>
      </w:r>
    </w:p>
    <w:p w:rsidR="00197FFC" w:rsidRDefault="00197FFC" w:rsidP="00197F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67 Задача определения площади арматуры в полке ребристой плиты перекрытия из расч</w:t>
      </w:r>
      <w:r>
        <w:rPr>
          <w:rFonts w:ascii="Times New Roman" w:hAnsi="Times New Roman" w:cs="Times New Roman"/>
          <w:sz w:val="24"/>
          <w:szCs w:val="24"/>
        </w:rPr>
        <w:t>ё</w:t>
      </w:r>
      <w:r>
        <w:rPr>
          <w:rFonts w:ascii="Times New Roman" w:hAnsi="Times New Roman" w:cs="Times New Roman"/>
          <w:sz w:val="24"/>
          <w:szCs w:val="24"/>
        </w:rPr>
        <w:t>та прочности нормальных сечений при местном изгибе</w:t>
      </w:r>
    </w:p>
    <w:p w:rsidR="005F2CB7" w:rsidRDefault="00197FFC" w:rsidP="005F2C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68 Задача </w:t>
      </w:r>
      <w:r w:rsidR="005F2CB7">
        <w:rPr>
          <w:rFonts w:ascii="Times New Roman" w:hAnsi="Times New Roman" w:cs="Times New Roman"/>
          <w:sz w:val="24"/>
          <w:szCs w:val="24"/>
        </w:rPr>
        <w:t>проверки прочности нормальных сечений при местном изгибе</w:t>
      </w:r>
    </w:p>
    <w:p w:rsidR="005F2CB7" w:rsidRDefault="00197FFC" w:rsidP="00197F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полке ребристой плиты перекрытия </w:t>
      </w:r>
    </w:p>
    <w:p w:rsidR="00197FFC" w:rsidRDefault="00197FFC" w:rsidP="00197F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69 Задача определения площади арматуры в балочной плите монолитного ребристого п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рекрытия из расчёта прочности нормальных сечений </w:t>
      </w:r>
    </w:p>
    <w:p w:rsidR="00197FFC" w:rsidRDefault="00197FFC" w:rsidP="00197F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70 Задача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проверки прочности нормальных сечений балочной плиты монолитного ребр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стого перекрытия</w:t>
      </w:r>
      <w:proofErr w:type="gramEnd"/>
    </w:p>
    <w:p w:rsidR="00197FFC" w:rsidRDefault="00197FFC" w:rsidP="00197F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71 Задача определения площади продольной арматуры в</w:t>
      </w:r>
      <w:r w:rsidR="00A875B6">
        <w:rPr>
          <w:rFonts w:ascii="Times New Roman" w:hAnsi="Times New Roman" w:cs="Times New Roman"/>
          <w:sz w:val="24"/>
          <w:szCs w:val="24"/>
        </w:rPr>
        <w:t xml:space="preserve">торостепенной балкимонолитного ребристого </w:t>
      </w:r>
      <w:r>
        <w:rPr>
          <w:rFonts w:ascii="Times New Roman" w:hAnsi="Times New Roman" w:cs="Times New Roman"/>
          <w:sz w:val="24"/>
          <w:szCs w:val="24"/>
        </w:rPr>
        <w:t>перекрытия из расчёта прочности нормальных сечений</w:t>
      </w:r>
    </w:p>
    <w:p w:rsidR="00A875B6" w:rsidRDefault="00A875B6" w:rsidP="00197F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72 Задача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проверки прочности нормальных сечений второстепенной балки монолитного ребристого перекрытия</w:t>
      </w:r>
      <w:proofErr w:type="gramEnd"/>
    </w:p>
    <w:p w:rsidR="00A875B6" w:rsidRDefault="00A875B6" w:rsidP="00197F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73 Задача определения </w:t>
      </w:r>
      <w:r w:rsidR="005666F8">
        <w:rPr>
          <w:rFonts w:ascii="Times New Roman" w:hAnsi="Times New Roman" w:cs="Times New Roman"/>
          <w:sz w:val="24"/>
          <w:szCs w:val="24"/>
        </w:rPr>
        <w:t xml:space="preserve">размеров </w:t>
      </w:r>
      <w:r>
        <w:rPr>
          <w:rFonts w:ascii="Times New Roman" w:hAnsi="Times New Roman" w:cs="Times New Roman"/>
          <w:sz w:val="24"/>
          <w:szCs w:val="24"/>
        </w:rPr>
        <w:t>подошвы центрально нагруженного столбчатого фунд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мента</w:t>
      </w:r>
    </w:p>
    <w:p w:rsidR="00A875B6" w:rsidRDefault="00A875B6" w:rsidP="00197F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74 Задача проверки  </w:t>
      </w:r>
      <w:r w:rsidR="005666F8">
        <w:rPr>
          <w:rFonts w:ascii="Times New Roman" w:hAnsi="Times New Roman" w:cs="Times New Roman"/>
          <w:sz w:val="24"/>
          <w:szCs w:val="24"/>
        </w:rPr>
        <w:t>размеров</w:t>
      </w:r>
      <w:r>
        <w:rPr>
          <w:rFonts w:ascii="Times New Roman" w:hAnsi="Times New Roman" w:cs="Times New Roman"/>
          <w:sz w:val="24"/>
          <w:szCs w:val="24"/>
        </w:rPr>
        <w:t xml:space="preserve"> подошвы центрально нагруженного столбчатого фундаме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та</w:t>
      </w:r>
    </w:p>
    <w:p w:rsidR="00134360" w:rsidRDefault="00134360" w:rsidP="001343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75 Задача определения площади продольной арматуры в </w:t>
      </w:r>
      <w:r w:rsidR="00923C74">
        <w:rPr>
          <w:rFonts w:ascii="Times New Roman" w:hAnsi="Times New Roman" w:cs="Times New Roman"/>
          <w:sz w:val="24"/>
          <w:szCs w:val="24"/>
        </w:rPr>
        <w:t xml:space="preserve">плитной части (у </w:t>
      </w:r>
      <w:r>
        <w:rPr>
          <w:rFonts w:ascii="Times New Roman" w:hAnsi="Times New Roman" w:cs="Times New Roman"/>
          <w:sz w:val="24"/>
          <w:szCs w:val="24"/>
        </w:rPr>
        <w:t>подошв</w:t>
      </w:r>
      <w:r w:rsidR="00923C74">
        <w:rPr>
          <w:rFonts w:ascii="Times New Roman" w:hAnsi="Times New Roman" w:cs="Times New Roman"/>
          <w:sz w:val="24"/>
          <w:szCs w:val="24"/>
        </w:rPr>
        <w:t>ы)</w:t>
      </w:r>
      <w:r>
        <w:rPr>
          <w:rFonts w:ascii="Times New Roman" w:hAnsi="Times New Roman" w:cs="Times New Roman"/>
          <w:sz w:val="24"/>
          <w:szCs w:val="24"/>
        </w:rPr>
        <w:t xml:space="preserve"> це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трально нагруженного столбчатого фундамента</w:t>
      </w:r>
    </w:p>
    <w:p w:rsidR="00A875B6" w:rsidRDefault="00A875B6" w:rsidP="00197F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5666F8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Задача определения марок кирпича и раствора внецентренно-сжатого каменного пр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стенка из расчёта по несущей способности</w:t>
      </w:r>
    </w:p>
    <w:p w:rsidR="00A875B6" w:rsidRDefault="00A875B6" w:rsidP="00A875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5666F8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 Задача проверки несущей способности внецентренно-сжатого каменного простенка </w:t>
      </w:r>
    </w:p>
    <w:p w:rsidR="00A875B6" w:rsidRDefault="00A875B6" w:rsidP="00197F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542B" w:rsidRPr="00F640F3" w:rsidRDefault="0081542B" w:rsidP="0081542B">
      <w:pPr>
        <w:pStyle w:val="a3"/>
      </w:pPr>
      <w:r>
        <w:t>Профессор                                     В.Ю.Чернавин</w:t>
      </w:r>
    </w:p>
    <w:p w:rsidR="0081542B" w:rsidRPr="00C12341" w:rsidRDefault="0081542B" w:rsidP="00415C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CB3" w:rsidRDefault="00415CB3" w:rsidP="00882D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CB3" w:rsidRPr="00B65FD8" w:rsidRDefault="000D39EB" w:rsidP="000D39EB">
      <w:pPr>
        <w:tabs>
          <w:tab w:val="righ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415CB3" w:rsidRPr="00B65FD8" w:rsidSect="006F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>
    <w:useFELayout/>
  </w:compat>
  <w:rsids>
    <w:rsidRoot w:val="00B65FD8"/>
    <w:rsid w:val="000D39EB"/>
    <w:rsid w:val="00134360"/>
    <w:rsid w:val="00197FFC"/>
    <w:rsid w:val="001D1559"/>
    <w:rsid w:val="00206382"/>
    <w:rsid w:val="00227F01"/>
    <w:rsid w:val="00320641"/>
    <w:rsid w:val="00415CB3"/>
    <w:rsid w:val="00432C58"/>
    <w:rsid w:val="00436714"/>
    <w:rsid w:val="0044425A"/>
    <w:rsid w:val="00480954"/>
    <w:rsid w:val="004C176D"/>
    <w:rsid w:val="005666F8"/>
    <w:rsid w:val="005F2CB7"/>
    <w:rsid w:val="00610621"/>
    <w:rsid w:val="0068072D"/>
    <w:rsid w:val="006F277E"/>
    <w:rsid w:val="00703F49"/>
    <w:rsid w:val="00740628"/>
    <w:rsid w:val="00786995"/>
    <w:rsid w:val="007D25DD"/>
    <w:rsid w:val="0081542B"/>
    <w:rsid w:val="00882D49"/>
    <w:rsid w:val="00923C74"/>
    <w:rsid w:val="00985F52"/>
    <w:rsid w:val="00987671"/>
    <w:rsid w:val="00A875B6"/>
    <w:rsid w:val="00B06155"/>
    <w:rsid w:val="00B23566"/>
    <w:rsid w:val="00B24F0B"/>
    <w:rsid w:val="00B56221"/>
    <w:rsid w:val="00B65FD8"/>
    <w:rsid w:val="00BE4558"/>
    <w:rsid w:val="00C12341"/>
    <w:rsid w:val="00C336DE"/>
    <w:rsid w:val="00C75F1E"/>
    <w:rsid w:val="00CC5DD1"/>
    <w:rsid w:val="00D54FF1"/>
    <w:rsid w:val="00DA70DE"/>
    <w:rsid w:val="00DC5F9D"/>
    <w:rsid w:val="00E05D91"/>
    <w:rsid w:val="00F02C09"/>
    <w:rsid w:val="00F15293"/>
    <w:rsid w:val="00F63374"/>
    <w:rsid w:val="00FE3E92"/>
    <w:rsid w:val="00FF4A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542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617</TotalTime>
  <Pages>3</Pages>
  <Words>1098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VChernavin</dc:creator>
  <cp:keywords/>
  <dc:description/>
  <cp:lastModifiedBy>VChernavin</cp:lastModifiedBy>
  <cp:revision>16</cp:revision>
  <dcterms:created xsi:type="dcterms:W3CDTF">2014-12-09T11:45:00Z</dcterms:created>
  <dcterms:modified xsi:type="dcterms:W3CDTF">2019-11-25T05:33:00Z</dcterms:modified>
</cp:coreProperties>
</file>